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B5F6D" w14:textId="3D9A5FD0" w:rsidR="002270E8" w:rsidRDefault="002270E8" w:rsidP="002270E8">
      <w:pPr>
        <w:jc w:val="both"/>
        <w:rPr>
          <w:rFonts w:ascii="Arial" w:hAnsi="Arial" w:cs="Arial"/>
          <w:b/>
          <w:sz w:val="22"/>
          <w:szCs w:val="22"/>
        </w:rPr>
      </w:pPr>
      <w:r w:rsidRPr="00A10107">
        <w:rPr>
          <w:rFonts w:ascii="Arial" w:hAnsi="Arial" w:cs="Arial"/>
          <w:noProof/>
          <w:sz w:val="22"/>
          <w:szCs w:val="22"/>
          <w:lang w:val="pl-PL"/>
        </w:rPr>
        <w:drawing>
          <wp:inline distT="0" distB="0" distL="0" distR="0" wp14:anchorId="141FFB60" wp14:editId="0C79D252">
            <wp:extent cx="822960" cy="411480"/>
            <wp:effectExtent l="0" t="0" r="0" b="7620"/>
            <wp:docPr id="11769183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8B25D" w14:textId="77777777" w:rsidR="002270E8" w:rsidRPr="00592BD4" w:rsidRDefault="002270E8" w:rsidP="002270E8">
      <w:pPr>
        <w:jc w:val="both"/>
        <w:rPr>
          <w:rFonts w:ascii="Arial" w:hAnsi="Arial" w:cs="Arial"/>
          <w:sz w:val="22"/>
          <w:szCs w:val="22"/>
        </w:rPr>
      </w:pPr>
      <w:r w:rsidRPr="00592BD4">
        <w:rPr>
          <w:rFonts w:ascii="Arial" w:hAnsi="Arial" w:cs="Arial"/>
          <w:sz w:val="22"/>
          <w:szCs w:val="22"/>
        </w:rPr>
        <w:t>Savez farmaceutskih udruženja Srbije</w:t>
      </w:r>
    </w:p>
    <w:p w14:paraId="362F647D" w14:textId="77777777" w:rsidR="002270E8" w:rsidRPr="00592BD4" w:rsidRDefault="002270E8" w:rsidP="002270E8">
      <w:pPr>
        <w:jc w:val="both"/>
        <w:rPr>
          <w:rFonts w:ascii="Arial" w:hAnsi="Arial" w:cs="Arial"/>
          <w:sz w:val="22"/>
          <w:szCs w:val="22"/>
          <w:lang w:val="pl-PL"/>
        </w:rPr>
      </w:pPr>
      <w:r w:rsidRPr="00592BD4">
        <w:rPr>
          <w:rFonts w:ascii="Arial" w:hAnsi="Arial" w:cs="Arial"/>
          <w:sz w:val="22"/>
          <w:szCs w:val="22"/>
          <w:lang w:val="pl-PL"/>
        </w:rPr>
        <w:t>Sekcija za farmakoekonomiju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</w:p>
    <w:p w14:paraId="532EECEB" w14:textId="77777777" w:rsidR="002270E8" w:rsidRPr="00592BD4" w:rsidRDefault="002270E8" w:rsidP="002270E8">
      <w:pPr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3.2.2026</w:t>
      </w:r>
      <w:r w:rsidRPr="00592BD4">
        <w:rPr>
          <w:rFonts w:ascii="Arial" w:hAnsi="Arial" w:cs="Arial"/>
          <w:sz w:val="22"/>
          <w:szCs w:val="22"/>
          <w:lang w:val="pl-PL"/>
        </w:rPr>
        <w:t>.</w:t>
      </w:r>
    </w:p>
    <w:p w14:paraId="4A43E796" w14:textId="77777777" w:rsidR="002270E8" w:rsidRDefault="002270E8" w:rsidP="002270E8">
      <w:pPr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2A1834C5" w14:textId="77777777" w:rsidR="002270E8" w:rsidRDefault="002270E8" w:rsidP="002270E8">
      <w:pPr>
        <w:jc w:val="both"/>
        <w:rPr>
          <w:rFonts w:ascii="Arial" w:hAnsi="Arial" w:cs="Arial"/>
          <w:b/>
          <w:sz w:val="22"/>
          <w:szCs w:val="22"/>
          <w:lang w:val="pl-PL"/>
        </w:rPr>
      </w:pPr>
    </w:p>
    <w:p w14:paraId="7DAD23C8" w14:textId="0BA90050" w:rsidR="002270E8" w:rsidRDefault="002270E8" w:rsidP="002270E8">
      <w:pPr>
        <w:jc w:val="center"/>
        <w:rPr>
          <w:rFonts w:ascii="Arial" w:hAnsi="Arial" w:cs="Arial"/>
          <w:b/>
          <w:sz w:val="22"/>
          <w:szCs w:val="22"/>
        </w:rPr>
      </w:pPr>
      <w:r w:rsidRPr="0076204F">
        <w:rPr>
          <w:rFonts w:ascii="Arial" w:hAnsi="Arial" w:cs="Arial"/>
          <w:b/>
          <w:sz w:val="22"/>
          <w:szCs w:val="22"/>
        </w:rPr>
        <w:t xml:space="preserve">PLAN RADA </w:t>
      </w:r>
      <w:r w:rsidRPr="0076204F">
        <w:rPr>
          <w:rFonts w:ascii="Arial" w:hAnsi="Arial" w:cs="Arial"/>
          <w:b/>
          <w:caps/>
          <w:sz w:val="22"/>
          <w:szCs w:val="22"/>
        </w:rPr>
        <w:t>sekcije za farmakoekonomiju SFUS</w:t>
      </w:r>
      <w:r w:rsidRPr="0076204F">
        <w:rPr>
          <w:rFonts w:ascii="Arial" w:hAnsi="Arial" w:cs="Arial"/>
          <w:b/>
          <w:sz w:val="22"/>
          <w:szCs w:val="22"/>
        </w:rPr>
        <w:t xml:space="preserve"> ZA 202</w:t>
      </w:r>
      <w:r>
        <w:rPr>
          <w:rFonts w:ascii="Arial" w:hAnsi="Arial" w:cs="Arial"/>
          <w:b/>
          <w:sz w:val="22"/>
          <w:szCs w:val="22"/>
        </w:rPr>
        <w:t>6</w:t>
      </w:r>
      <w:r w:rsidRPr="0076204F">
        <w:rPr>
          <w:rFonts w:ascii="Arial" w:hAnsi="Arial" w:cs="Arial"/>
          <w:b/>
          <w:sz w:val="22"/>
          <w:szCs w:val="22"/>
        </w:rPr>
        <w:t>. GODINU</w:t>
      </w:r>
    </w:p>
    <w:p w14:paraId="7642B507" w14:textId="77777777" w:rsidR="002270E8" w:rsidRPr="0076204F" w:rsidRDefault="002270E8" w:rsidP="002270E8">
      <w:pPr>
        <w:jc w:val="both"/>
        <w:rPr>
          <w:rFonts w:ascii="Arial" w:hAnsi="Arial" w:cs="Arial"/>
          <w:b/>
          <w:sz w:val="22"/>
          <w:szCs w:val="22"/>
        </w:rPr>
      </w:pPr>
    </w:p>
    <w:p w14:paraId="7827B3AB" w14:textId="77777777" w:rsidR="002270E8" w:rsidRPr="00592BD4" w:rsidRDefault="002270E8" w:rsidP="002270E8">
      <w:pPr>
        <w:jc w:val="both"/>
        <w:rPr>
          <w:rFonts w:ascii="Arial" w:hAnsi="Arial" w:cs="Arial"/>
          <w:b/>
          <w:i/>
          <w:iCs/>
          <w:sz w:val="22"/>
          <w:szCs w:val="22"/>
          <w:u w:val="single"/>
        </w:rPr>
      </w:pPr>
    </w:p>
    <w:p w14:paraId="26249724" w14:textId="77777777" w:rsidR="002270E8" w:rsidRPr="00F62BDB" w:rsidRDefault="002270E8" w:rsidP="002270E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Unapređenje komunikacije sa članovima Sekcije za farmakoekonomiju.</w:t>
      </w:r>
    </w:p>
    <w:p w14:paraId="64C708D5" w14:textId="77777777" w:rsidR="002270E8" w:rsidRPr="00831694" w:rsidRDefault="002270E8" w:rsidP="002270E8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42AABB88" w14:textId="77777777" w:rsidR="002270E8" w:rsidRPr="00D11A4F" w:rsidRDefault="002270E8" w:rsidP="002270E8">
      <w:pPr>
        <w:numPr>
          <w:ilvl w:val="0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592BD4">
        <w:rPr>
          <w:rFonts w:ascii="Arial" w:hAnsi="Arial" w:cs="Arial"/>
          <w:bCs/>
          <w:sz w:val="22"/>
          <w:szCs w:val="22"/>
        </w:rPr>
        <w:t>Organizacija</w:t>
      </w:r>
      <w:r>
        <w:rPr>
          <w:rFonts w:ascii="Arial" w:hAnsi="Arial" w:cs="Arial"/>
          <w:bCs/>
          <w:sz w:val="22"/>
          <w:szCs w:val="22"/>
        </w:rPr>
        <w:t xml:space="preserve"> sastanaka u prostorijama SFUS-a </w:t>
      </w:r>
      <w:r>
        <w:rPr>
          <w:rFonts w:ascii="Arial" w:hAnsi="Arial" w:cs="Arial"/>
          <w:sz w:val="22"/>
          <w:szCs w:val="22"/>
        </w:rPr>
        <w:t xml:space="preserve">vezanih za teme koje se očekuju da će biti aktuelne u 2026. godini kao što su primena veštačke inteligencije u zdravstvu i zdravstvenoj ekonomiji, digitalizacija zdravstva, novi alati za sporovođenje farmakoekonomskih analiza. Takođe se na sastancima mogu predstaviti radovi okviru na diplomskim i postdiplomskim studijama na fakultetima u Srbiji koji su iz oblasti zdravstvene ekonomije i farmakoekonomije. </w:t>
      </w:r>
      <w:r w:rsidRPr="00D11A4F">
        <w:rPr>
          <w:rFonts w:ascii="Arial" w:hAnsi="Arial" w:cs="Arial"/>
          <w:b/>
          <w:bCs/>
          <w:sz w:val="22"/>
          <w:szCs w:val="22"/>
        </w:rPr>
        <w:t>Ovde bismo istakli Farmaceutski fakultet u Beogradu sa kojim bi mogla da otpočne ovakva vrsta saradnje.</w:t>
      </w:r>
    </w:p>
    <w:p w14:paraId="2AE91651" w14:textId="77777777" w:rsidR="002270E8" w:rsidRDefault="002270E8" w:rsidP="002270E8">
      <w:pPr>
        <w:jc w:val="both"/>
        <w:rPr>
          <w:rFonts w:ascii="Arial" w:hAnsi="Arial" w:cs="Arial"/>
          <w:sz w:val="22"/>
          <w:szCs w:val="22"/>
        </w:rPr>
      </w:pPr>
    </w:p>
    <w:p w14:paraId="4B09E6F5" w14:textId="77777777" w:rsidR="002270E8" w:rsidRDefault="002270E8" w:rsidP="002270E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31694">
        <w:rPr>
          <w:rFonts w:ascii="Arial" w:hAnsi="Arial" w:cs="Arial"/>
          <w:sz w:val="22"/>
          <w:szCs w:val="22"/>
        </w:rPr>
        <w:t>Pristup bazi specijalističkih radova specijalizanata specijalizacije iz farmakoekonomije i farmaceutske legislative u cilju promovisanja znanja i veština iz farmakoekonomije</w:t>
      </w:r>
      <w:r>
        <w:rPr>
          <w:rFonts w:ascii="Arial" w:hAnsi="Arial" w:cs="Arial"/>
          <w:sz w:val="22"/>
          <w:szCs w:val="22"/>
        </w:rPr>
        <w:t>.</w:t>
      </w:r>
    </w:p>
    <w:p w14:paraId="55EE346C" w14:textId="77777777" w:rsidR="002270E8" w:rsidRPr="00A16FB7" w:rsidRDefault="002270E8" w:rsidP="002270E8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95"/>
        </w:tabs>
        <w:jc w:val="both"/>
        <w:rPr>
          <w:rFonts w:ascii="Arial" w:hAnsi="Arial" w:cs="Arial"/>
          <w:sz w:val="22"/>
          <w:szCs w:val="22"/>
        </w:rPr>
      </w:pPr>
    </w:p>
    <w:p w14:paraId="2E5DF0E5" w14:textId="77777777" w:rsidR="002270E8" w:rsidRPr="00276195" w:rsidRDefault="002270E8" w:rsidP="002270E8">
      <w:pPr>
        <w:numPr>
          <w:ilvl w:val="0"/>
          <w:numId w:val="1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95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Učestvovanje na međunarodnim konferencijama udruženja iz regiona kao što je Hrvatsko udruženje za farmakoekonomiku, udruženja </w:t>
      </w:r>
      <w:r w:rsidRPr="00D51B29">
        <w:rPr>
          <w:rFonts w:ascii="Arial" w:hAnsi="Arial" w:cs="Arial"/>
          <w:bCs/>
          <w:sz w:val="22"/>
          <w:szCs w:val="22"/>
        </w:rPr>
        <w:t>Central and Eastern European Society of Technology Assessment in Health Care</w:t>
      </w:r>
      <w:r>
        <w:rPr>
          <w:rFonts w:ascii="Arial" w:hAnsi="Arial" w:cs="Arial"/>
          <w:bCs/>
          <w:sz w:val="22"/>
          <w:szCs w:val="22"/>
        </w:rPr>
        <w:t xml:space="preserve"> (CEESTAHC), udruženja HTAinternational, ISPOR </w:t>
      </w:r>
      <w:proofErr w:type="spellStart"/>
      <w:r w:rsidRPr="00773B23">
        <w:rPr>
          <w:rFonts w:ascii="Arial" w:hAnsi="Arial" w:cs="Arial"/>
          <w:b/>
          <w:bCs/>
          <w:sz w:val="22"/>
          <w:szCs w:val="22"/>
          <w:lang w:val="en-GB"/>
        </w:rPr>
        <w:t>HTAi</w:t>
      </w:r>
      <w:proofErr w:type="spellEnd"/>
      <w:r w:rsidRPr="003A2844">
        <w:rPr>
          <w:rFonts w:ascii="Arial" w:hAnsi="Arial" w:cs="Arial"/>
          <w:b/>
          <w:bCs/>
          <w:sz w:val="22"/>
          <w:szCs w:val="22"/>
        </w:rPr>
        <w:t xml:space="preserve"> 2026 </w:t>
      </w:r>
      <w:r w:rsidRPr="00773B23">
        <w:rPr>
          <w:rFonts w:ascii="Arial" w:hAnsi="Arial" w:cs="Arial"/>
          <w:b/>
          <w:bCs/>
          <w:sz w:val="22"/>
          <w:szCs w:val="22"/>
          <w:lang w:val="en-GB"/>
        </w:rPr>
        <w:t>Annual</w:t>
      </w:r>
      <w:r w:rsidRPr="003A2844">
        <w:rPr>
          <w:rFonts w:ascii="Arial" w:hAnsi="Arial" w:cs="Arial"/>
          <w:b/>
          <w:bCs/>
          <w:sz w:val="22"/>
          <w:szCs w:val="22"/>
        </w:rPr>
        <w:t xml:space="preserve"> </w:t>
      </w:r>
      <w:r w:rsidRPr="00773B23">
        <w:rPr>
          <w:rFonts w:ascii="Arial" w:hAnsi="Arial" w:cs="Arial"/>
          <w:b/>
          <w:bCs/>
          <w:sz w:val="22"/>
          <w:szCs w:val="22"/>
          <w:lang w:val="en-GB"/>
        </w:rPr>
        <w:t>Meeting</w:t>
      </w:r>
      <w:r w:rsidRPr="003A2844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  <w:lang w:val="en-GB"/>
        </w:rPr>
        <w:t>koja</w:t>
      </w:r>
      <w:proofErr w:type="spellEnd"/>
      <w:r w:rsidRPr="003A2844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en-GB"/>
        </w:rPr>
        <w:t>se</w:t>
      </w:r>
      <w:r w:rsidRPr="003A2844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en-GB"/>
        </w:rPr>
        <w:t>od</w:t>
      </w:r>
      <w:r w:rsidRPr="003A2844">
        <w:rPr>
          <w:rFonts w:ascii="Arial" w:hAnsi="Arial" w:cs="Arial"/>
          <w:b/>
          <w:bCs/>
          <w:sz w:val="22"/>
          <w:szCs w:val="22"/>
        </w:rPr>
        <w:t xml:space="preserve"> 6 </w:t>
      </w:r>
      <w:r>
        <w:rPr>
          <w:rFonts w:ascii="Arial" w:hAnsi="Arial" w:cs="Arial"/>
          <w:b/>
          <w:bCs/>
          <w:sz w:val="22"/>
          <w:szCs w:val="22"/>
          <w:lang w:val="en-GB"/>
        </w:rPr>
        <w:t>do</w:t>
      </w:r>
      <w:r w:rsidRPr="003A2844">
        <w:rPr>
          <w:rFonts w:ascii="Arial" w:hAnsi="Arial" w:cs="Arial"/>
          <w:b/>
          <w:bCs/>
          <w:sz w:val="22"/>
          <w:szCs w:val="22"/>
        </w:rPr>
        <w:t xml:space="preserve"> 10, </w:t>
      </w:r>
      <w:proofErr w:type="spellStart"/>
      <w:r>
        <w:rPr>
          <w:rFonts w:ascii="Arial" w:hAnsi="Arial" w:cs="Arial"/>
          <w:b/>
          <w:bCs/>
          <w:sz w:val="22"/>
          <w:szCs w:val="22"/>
          <w:lang w:val="en-GB"/>
        </w:rPr>
        <w:t>juna</w:t>
      </w:r>
      <w:proofErr w:type="spellEnd"/>
      <w:r w:rsidRPr="003A2844">
        <w:rPr>
          <w:rFonts w:ascii="Arial" w:hAnsi="Arial" w:cs="Arial"/>
          <w:b/>
          <w:bCs/>
          <w:sz w:val="22"/>
          <w:szCs w:val="22"/>
        </w:rPr>
        <w:t xml:space="preserve"> 2026. </w:t>
      </w:r>
      <w:proofErr w:type="spellStart"/>
      <w:proofErr w:type="gramStart"/>
      <w:r>
        <w:rPr>
          <w:rFonts w:ascii="Arial" w:hAnsi="Arial" w:cs="Arial"/>
          <w:b/>
          <w:bCs/>
          <w:sz w:val="22"/>
          <w:szCs w:val="22"/>
          <w:lang w:val="en-GB"/>
        </w:rPr>
        <w:t>godine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 i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 drugim koji su od značaja za edukativne aktivnosti SFE.</w:t>
      </w:r>
    </w:p>
    <w:p w14:paraId="64EF5CFA" w14:textId="77777777" w:rsidR="002270E8" w:rsidRPr="00AF5261" w:rsidRDefault="002270E8" w:rsidP="002270E8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95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4DCED037" w14:textId="77777777" w:rsidR="002270E8" w:rsidRPr="00D11A4F" w:rsidRDefault="002270E8" w:rsidP="002270E8">
      <w:pPr>
        <w:numPr>
          <w:ilvl w:val="0"/>
          <w:numId w:val="1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95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</w:t>
      </w:r>
      <w:r w:rsidRPr="00D11A4F">
        <w:rPr>
          <w:rFonts w:ascii="Arial" w:hAnsi="Arial"/>
          <w:b/>
          <w:sz w:val="22"/>
          <w:szCs w:val="22"/>
        </w:rPr>
        <w:t xml:space="preserve">žuriraranje i razvijanje baza </w:t>
      </w:r>
      <w:r w:rsidRPr="00D11A4F">
        <w:rPr>
          <w:rFonts w:ascii="Arial" w:hAnsi="Arial" w:cs="Arial"/>
          <w:b/>
          <w:sz w:val="22"/>
          <w:szCs w:val="22"/>
        </w:rPr>
        <w:t>podataka koja će se odnositi na sledeće:</w:t>
      </w:r>
    </w:p>
    <w:p w14:paraId="1216AF51" w14:textId="77777777" w:rsidR="002270E8" w:rsidRPr="00592BD4" w:rsidRDefault="002270E8" w:rsidP="002270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95"/>
        </w:tabs>
        <w:jc w:val="both"/>
        <w:rPr>
          <w:rFonts w:ascii="Arial" w:hAnsi="Arial" w:cs="Arial"/>
          <w:sz w:val="22"/>
          <w:szCs w:val="22"/>
        </w:rPr>
      </w:pPr>
    </w:p>
    <w:p w14:paraId="0B506808" w14:textId="77777777" w:rsidR="002270E8" w:rsidRPr="00592BD4" w:rsidRDefault="002270E8" w:rsidP="002270E8">
      <w:pPr>
        <w:numPr>
          <w:ilvl w:val="0"/>
          <w:numId w:val="2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95"/>
        </w:tabs>
        <w:jc w:val="both"/>
        <w:rPr>
          <w:rFonts w:ascii="Arial" w:hAnsi="Arial" w:cs="Arial"/>
          <w:sz w:val="22"/>
          <w:szCs w:val="22"/>
        </w:rPr>
      </w:pPr>
      <w:r w:rsidRPr="00592BD4">
        <w:rPr>
          <w:rFonts w:ascii="Arial" w:hAnsi="Arial" w:cs="Arial"/>
          <w:sz w:val="22"/>
          <w:szCs w:val="22"/>
        </w:rPr>
        <w:t xml:space="preserve">Baza članova Sekcije i drugih koji su zainteresovani za rad SFE </w:t>
      </w:r>
    </w:p>
    <w:p w14:paraId="26B3B7D3" w14:textId="77777777" w:rsidR="002270E8" w:rsidRDefault="002270E8" w:rsidP="002270E8">
      <w:pPr>
        <w:numPr>
          <w:ilvl w:val="0"/>
          <w:numId w:val="2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95"/>
        </w:tabs>
        <w:jc w:val="both"/>
        <w:rPr>
          <w:rFonts w:ascii="Arial" w:hAnsi="Arial" w:cs="Arial"/>
          <w:sz w:val="22"/>
          <w:szCs w:val="22"/>
        </w:rPr>
      </w:pPr>
      <w:r w:rsidRPr="00592BD4">
        <w:rPr>
          <w:rFonts w:ascii="Arial" w:hAnsi="Arial" w:cs="Arial"/>
          <w:sz w:val="22"/>
          <w:szCs w:val="22"/>
        </w:rPr>
        <w:t xml:space="preserve">Baza specijalističkih radova specijalizanata specijalizacije iz farmakoekonomije i farmaceutske legislative </w:t>
      </w:r>
      <w:r>
        <w:rPr>
          <w:rFonts w:ascii="Arial" w:hAnsi="Arial" w:cs="Arial"/>
          <w:sz w:val="22"/>
          <w:szCs w:val="22"/>
        </w:rPr>
        <w:t>– potrebno je da se organizuje sastanak jer je i ovo u planu SFE već nekoliko godina unazad.</w:t>
      </w:r>
    </w:p>
    <w:p w14:paraId="579FE6FA" w14:textId="77777777" w:rsidR="002270E8" w:rsidRDefault="002270E8" w:rsidP="002270E8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95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2C6CF00B" w14:textId="77777777" w:rsidR="002270E8" w:rsidRDefault="002270E8" w:rsidP="002270E8">
      <w:pPr>
        <w:numPr>
          <w:ilvl w:val="0"/>
          <w:numId w:val="1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95"/>
        </w:tabs>
        <w:jc w:val="both"/>
        <w:rPr>
          <w:rFonts w:ascii="Arial" w:hAnsi="Arial" w:cs="Arial"/>
          <w:bCs/>
          <w:sz w:val="22"/>
          <w:szCs w:val="22"/>
        </w:rPr>
      </w:pPr>
      <w:r w:rsidRPr="008D2C2D">
        <w:rPr>
          <w:rFonts w:ascii="Arial" w:hAnsi="Arial" w:cs="Arial"/>
          <w:bCs/>
          <w:sz w:val="22"/>
          <w:szCs w:val="22"/>
        </w:rPr>
        <w:t>Saradnja</w:t>
      </w:r>
      <w:r w:rsidRPr="00D51B29">
        <w:rPr>
          <w:rFonts w:ascii="Arial" w:hAnsi="Arial" w:cs="Arial"/>
          <w:bCs/>
          <w:sz w:val="22"/>
          <w:szCs w:val="22"/>
        </w:rPr>
        <w:t xml:space="preserve"> sa fakultetima, Privrednom komorom Srbije, međunarodnim organizacijama i Univerzitetima</w:t>
      </w:r>
      <w:r>
        <w:rPr>
          <w:rFonts w:ascii="Arial" w:hAnsi="Arial" w:cs="Arial"/>
          <w:bCs/>
          <w:sz w:val="22"/>
          <w:szCs w:val="22"/>
        </w:rPr>
        <w:t>.</w:t>
      </w:r>
    </w:p>
    <w:p w14:paraId="6A41AD0F" w14:textId="77777777" w:rsidR="002270E8" w:rsidRDefault="002270E8" w:rsidP="002270E8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95"/>
        </w:tabs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Unapređenje</w:t>
      </w:r>
      <w:r w:rsidRPr="00592BD4">
        <w:rPr>
          <w:rFonts w:ascii="Arial" w:hAnsi="Arial" w:cs="Arial"/>
          <w:sz w:val="22"/>
          <w:szCs w:val="22"/>
        </w:rPr>
        <w:t xml:space="preserve"> web sajt Sekcije </w:t>
      </w:r>
      <w:hyperlink r:id="rId6" w:history="1">
        <w:r w:rsidRPr="00CF040B">
          <w:rPr>
            <w:rStyle w:val="Hyperlink"/>
            <w:rFonts w:ascii="Arial" w:eastAsiaTheme="majorEastAsia" w:hAnsi="Arial" w:cs="Arial"/>
            <w:sz w:val="22"/>
            <w:szCs w:val="22"/>
          </w:rPr>
          <w:t>www.farmakoekonomija.org</w:t>
        </w:r>
      </w:hyperlink>
    </w:p>
    <w:p w14:paraId="74991B32" w14:textId="77777777" w:rsidR="002270E8" w:rsidRDefault="002270E8" w:rsidP="002270E8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95"/>
        </w:tabs>
        <w:jc w:val="both"/>
        <w:rPr>
          <w:rFonts w:ascii="Arial" w:hAnsi="Arial" w:cs="Arial"/>
          <w:bCs/>
          <w:sz w:val="22"/>
          <w:szCs w:val="22"/>
        </w:rPr>
      </w:pPr>
      <w:r w:rsidRPr="00D51B29">
        <w:rPr>
          <w:rFonts w:ascii="Arial" w:hAnsi="Arial"/>
          <w:bCs/>
          <w:sz w:val="22"/>
          <w:szCs w:val="22"/>
        </w:rPr>
        <w:t xml:space="preserve">Konkurisanje SFE za finansije za projekte </w:t>
      </w:r>
      <w:r w:rsidRPr="00D51B29">
        <w:rPr>
          <w:rFonts w:ascii="Arial" w:hAnsi="Arial"/>
          <w:sz w:val="22"/>
          <w:szCs w:val="22"/>
        </w:rPr>
        <w:t xml:space="preserve">(farmakoekonomske studije, analiza različite vrste). </w:t>
      </w:r>
    </w:p>
    <w:p w14:paraId="30B54BF2" w14:textId="77777777" w:rsidR="002270E8" w:rsidRPr="00D51B29" w:rsidRDefault="002270E8" w:rsidP="002270E8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95"/>
        </w:tabs>
        <w:jc w:val="both"/>
        <w:rPr>
          <w:rFonts w:ascii="Arial" w:hAnsi="Arial" w:cs="Arial"/>
          <w:bCs/>
          <w:sz w:val="22"/>
          <w:szCs w:val="22"/>
        </w:rPr>
      </w:pPr>
      <w:r w:rsidRPr="00D51B29">
        <w:rPr>
          <w:rFonts w:ascii="Arial" w:hAnsi="Arial"/>
          <w:sz w:val="22"/>
          <w:szCs w:val="22"/>
        </w:rPr>
        <w:t>Razvijanje i održavanje kurseva i edukativnih seminara koji bi unapredili znanja i veštine iz farmakoekonomije, zdravstvene ekonomije i procene zdravstvenih tehnologija.</w:t>
      </w:r>
    </w:p>
    <w:p w14:paraId="362F4347" w14:textId="77777777" w:rsidR="002270E8" w:rsidRPr="00567046" w:rsidRDefault="002270E8" w:rsidP="002270E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sl-SI"/>
        </w:rPr>
      </w:pPr>
      <w:r>
        <w:rPr>
          <w:rFonts w:ascii="Arial" w:hAnsi="Arial" w:cs="Arial"/>
          <w:sz w:val="22"/>
          <w:szCs w:val="22"/>
        </w:rPr>
        <w:t>Nastavak rada članova SFE na novom</w:t>
      </w:r>
      <w:r>
        <w:rPr>
          <w:rFonts w:ascii="Arial" w:hAnsi="Arial" w:cs="Arial"/>
          <w:sz w:val="22"/>
          <w:szCs w:val="22"/>
          <w:lang w:val="sr-Latn-BA"/>
        </w:rPr>
        <w:t xml:space="preserve"> izdanju Vodiča za farmakoekonomske evaluacije.</w:t>
      </w:r>
    </w:p>
    <w:p w14:paraId="4E34D5C1" w14:textId="77777777" w:rsidR="002270E8" w:rsidRPr="00D51B29" w:rsidRDefault="002270E8" w:rsidP="002270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95"/>
        </w:tabs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5BF93A95" w14:textId="77777777" w:rsidR="002270E8" w:rsidRPr="00592BD4" w:rsidRDefault="002270E8" w:rsidP="002270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895"/>
        </w:tabs>
        <w:jc w:val="both"/>
        <w:rPr>
          <w:rFonts w:ascii="Arial" w:hAnsi="Arial"/>
          <w:sz w:val="22"/>
          <w:szCs w:val="22"/>
        </w:rPr>
      </w:pPr>
    </w:p>
    <w:p w14:paraId="03494E6F" w14:textId="77777777" w:rsidR="002270E8" w:rsidRPr="00592BD4" w:rsidRDefault="002270E8" w:rsidP="002270E8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2E52A5CF" w14:textId="77777777" w:rsidR="002270E8" w:rsidRPr="00592BD4" w:rsidRDefault="002270E8" w:rsidP="002270E8">
      <w:pPr>
        <w:jc w:val="both"/>
        <w:rPr>
          <w:rFonts w:ascii="Arial" w:hAnsi="Arial" w:cs="Arial"/>
          <w:sz w:val="22"/>
          <w:szCs w:val="22"/>
          <w:lang w:val="sl-SI"/>
        </w:rPr>
      </w:pPr>
      <w:r w:rsidRPr="00592BD4">
        <w:rPr>
          <w:rFonts w:ascii="Arial" w:hAnsi="Arial" w:cs="Arial"/>
          <w:sz w:val="22"/>
          <w:szCs w:val="22"/>
          <w:lang w:val="sl-SI"/>
        </w:rPr>
        <w:t>Predsednica Sekcije za farmakoekonomiju:</w:t>
      </w:r>
      <w:r w:rsidRPr="00592BD4">
        <w:rPr>
          <w:rFonts w:ascii="Arial" w:hAnsi="Arial" w:cs="Arial"/>
          <w:sz w:val="22"/>
          <w:szCs w:val="22"/>
          <w:lang w:val="sl-SI"/>
        </w:rPr>
        <w:tab/>
      </w:r>
    </w:p>
    <w:p w14:paraId="33AFB37E" w14:textId="77777777" w:rsidR="002270E8" w:rsidRPr="00592BD4" w:rsidRDefault="002270E8" w:rsidP="002270E8">
      <w:pPr>
        <w:jc w:val="both"/>
        <w:rPr>
          <w:rFonts w:ascii="Arial" w:hAnsi="Arial" w:cs="Arial"/>
          <w:sz w:val="22"/>
          <w:szCs w:val="22"/>
          <w:lang w:val="sl-SI"/>
        </w:rPr>
      </w:pPr>
      <w:r w:rsidRPr="00592BD4">
        <w:rPr>
          <w:rFonts w:ascii="Arial" w:hAnsi="Arial" w:cs="Arial"/>
          <w:sz w:val="22"/>
          <w:szCs w:val="22"/>
          <w:lang w:val="sl-SI"/>
        </w:rPr>
        <w:t>_______________________________</w:t>
      </w:r>
    </w:p>
    <w:p w14:paraId="7685C994" w14:textId="77777777" w:rsidR="002270E8" w:rsidRPr="00592BD4" w:rsidRDefault="002270E8" w:rsidP="002270E8">
      <w:pPr>
        <w:jc w:val="both"/>
        <w:rPr>
          <w:rFonts w:ascii="Arial" w:hAnsi="Arial" w:cs="Arial"/>
          <w:sz w:val="22"/>
          <w:szCs w:val="22"/>
        </w:rPr>
      </w:pPr>
      <w:r w:rsidRPr="00592BD4">
        <w:rPr>
          <w:rFonts w:ascii="Arial" w:hAnsi="Arial" w:cs="Arial"/>
          <w:sz w:val="22"/>
          <w:szCs w:val="22"/>
          <w:lang w:val="sl-SI"/>
        </w:rPr>
        <w:t>Tanja Novaković</w:t>
      </w:r>
    </w:p>
    <w:p w14:paraId="242AE1A8" w14:textId="77777777" w:rsidR="002F00F1" w:rsidRDefault="002F00F1"/>
    <w:sectPr w:rsidR="002F00F1" w:rsidSect="002270E8">
      <w:footerReference w:type="even" r:id="rId7"/>
      <w:footerReference w:type="default" r:id="rId8"/>
      <w:pgSz w:w="11906" w:h="16838"/>
      <w:pgMar w:top="1417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326AF" w14:textId="77777777" w:rsidR="002270E8" w:rsidRDefault="002270E8" w:rsidP="00830012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793FBB0C" w14:textId="77777777" w:rsidR="002270E8" w:rsidRDefault="002270E8" w:rsidP="007758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ACA98" w14:textId="77777777" w:rsidR="002270E8" w:rsidRDefault="002270E8" w:rsidP="00830012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14:paraId="3E4B1318" w14:textId="748E3078" w:rsidR="002270E8" w:rsidRDefault="002270E8" w:rsidP="006F31DB">
    <w:pPr>
      <w:pStyle w:val="Footer"/>
      <w:ind w:right="360"/>
      <w:jc w:val="center"/>
    </w:pPr>
    <w:r w:rsidRPr="00C02CF1">
      <w:rPr>
        <w:noProof/>
      </w:rPr>
      <w:drawing>
        <wp:inline distT="0" distB="0" distL="0" distR="0" wp14:anchorId="65AA033B" wp14:editId="076CD0AD">
          <wp:extent cx="708660" cy="358140"/>
          <wp:effectExtent l="0" t="0" r="0" b="3810"/>
          <wp:docPr id="150208699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284C72" w14:textId="77777777" w:rsidR="002270E8" w:rsidRPr="006F31DB" w:rsidRDefault="002270E8" w:rsidP="006F31DB">
    <w:pPr>
      <w:pStyle w:val="Footer"/>
      <w:ind w:right="360"/>
      <w:jc w:val="center"/>
      <w:rPr>
        <w:rFonts w:ascii="Arial" w:hAnsi="Arial" w:cs="Arial"/>
        <w:sz w:val="20"/>
        <w:szCs w:val="20"/>
      </w:rPr>
    </w:pPr>
    <w:r w:rsidRPr="006F31DB">
      <w:rPr>
        <w:rFonts w:ascii="Arial" w:hAnsi="Arial" w:cs="Arial"/>
        <w:sz w:val="20"/>
        <w:szCs w:val="20"/>
      </w:rPr>
      <w:t>www.farmakoenomija.org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31DA5"/>
    <w:multiLevelType w:val="hybridMultilevel"/>
    <w:tmpl w:val="077EC626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8D300D"/>
    <w:multiLevelType w:val="hybridMultilevel"/>
    <w:tmpl w:val="34E822F2"/>
    <w:lvl w:ilvl="0" w:tplc="F76ED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2217204">
    <w:abstractNumId w:val="1"/>
  </w:num>
  <w:num w:numId="2" w16cid:durableId="710030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0E8"/>
    <w:rsid w:val="002270E8"/>
    <w:rsid w:val="002F00F1"/>
    <w:rsid w:val="00DE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51F33"/>
  <w15:chartTrackingRefBased/>
  <w15:docId w15:val="{4269129A-71D4-4A2F-A39D-6C37B3A5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0E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sr-Latn-CS" w:eastAsia="sr-Latn-C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70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70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70E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70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70E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70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70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70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70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70E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70E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70E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70E8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70E8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70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70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70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70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70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70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70E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70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70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70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70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70E8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70E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70E8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70E8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rsid w:val="002270E8"/>
    <w:rPr>
      <w:color w:val="0000FF"/>
      <w:u w:val="single"/>
    </w:rPr>
  </w:style>
  <w:style w:type="paragraph" w:styleId="Footer">
    <w:name w:val="footer"/>
    <w:basedOn w:val="Normal"/>
    <w:link w:val="FooterChar"/>
    <w:rsid w:val="002270E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270E8"/>
    <w:rPr>
      <w:rFonts w:ascii="Times New Roman" w:eastAsia="Times New Roman" w:hAnsi="Times New Roman" w:cs="Times New Roman"/>
      <w:kern w:val="0"/>
      <w:sz w:val="24"/>
      <w:szCs w:val="24"/>
      <w:lang w:val="sr-Latn-CS" w:eastAsia="sr-Latn-CS"/>
      <w14:ligatures w14:val="none"/>
    </w:rPr>
  </w:style>
  <w:style w:type="character" w:styleId="PageNumber">
    <w:name w:val="page number"/>
    <w:basedOn w:val="DefaultParagraphFont"/>
    <w:rsid w:val="002270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rmakoekonomija.org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Branislava Miljković</dc:creator>
  <cp:keywords/>
  <dc:description/>
  <cp:lastModifiedBy>Branislava Miljković</cp:lastModifiedBy>
  <cp:revision>1</cp:revision>
  <dcterms:created xsi:type="dcterms:W3CDTF">2026-02-03T20:18:00Z</dcterms:created>
  <dcterms:modified xsi:type="dcterms:W3CDTF">2026-02-03T20:19:00Z</dcterms:modified>
</cp:coreProperties>
</file>