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F6903" w14:textId="77777777" w:rsidR="00172BF7" w:rsidRDefault="00172BF7" w:rsidP="00172BF7">
      <w:pPr>
        <w:tabs>
          <w:tab w:val="num" w:pos="360"/>
        </w:tabs>
        <w:spacing w:after="0" w:line="240" w:lineRule="auto"/>
        <w:textAlignment w:val="baseline"/>
        <w:rPr>
          <w:lang w:val="sr-Cyrl-RS"/>
        </w:rPr>
      </w:pPr>
    </w:p>
    <w:p w14:paraId="10C5FD72" w14:textId="7EF1B666" w:rsidR="00E249C4" w:rsidRPr="00E249C4" w:rsidRDefault="00E249C4" w:rsidP="00172BF7">
      <w:pPr>
        <w:tabs>
          <w:tab w:val="num" w:pos="360"/>
        </w:tabs>
        <w:spacing w:after="0" w:line="240" w:lineRule="auto"/>
        <w:jc w:val="center"/>
        <w:textAlignment w:val="baseline"/>
        <w:rPr>
          <w:rFonts w:ascii="Times New Roman" w:eastAsia="Times New Roman" w:hAnsi="Times New Roman" w:cs="Times New Roman"/>
          <w:b/>
          <w:bCs/>
          <w:sz w:val="24"/>
          <w:szCs w:val="24"/>
          <w:lang w:val="sr-Cyrl-RS" w:eastAsia="sr-Latn-CS"/>
        </w:rPr>
      </w:pPr>
      <w:r w:rsidRPr="00E249C4">
        <w:rPr>
          <w:rFonts w:ascii="Times New Roman" w:eastAsia="Times New Roman" w:hAnsi="Times New Roman" w:cs="Times New Roman"/>
          <w:b/>
          <w:bCs/>
          <w:sz w:val="24"/>
          <w:szCs w:val="24"/>
          <w:lang w:val="sr-Cyrl-RS" w:eastAsia="sr-Latn-CS"/>
        </w:rPr>
        <w:t>ПЛАН РАДА СЕКЦИЈЕ ЗА ФАРМАЦЕУТСКУ ЗДРАВСТВЕНУ ЗАШТИТУ</w:t>
      </w:r>
      <w:r w:rsidR="00172BF7">
        <w:rPr>
          <w:rFonts w:ascii="Times New Roman" w:eastAsia="Times New Roman" w:hAnsi="Times New Roman" w:cs="Times New Roman"/>
          <w:b/>
          <w:bCs/>
          <w:sz w:val="24"/>
          <w:szCs w:val="24"/>
          <w:lang w:val="sr-Cyrl-RS" w:eastAsia="sr-Latn-CS"/>
        </w:rPr>
        <w:t xml:space="preserve"> ЗА 2026. ГОДИНУ</w:t>
      </w:r>
    </w:p>
    <w:p w14:paraId="1698AA40" w14:textId="77777777" w:rsidR="00E249C4" w:rsidRPr="00E249C4" w:rsidRDefault="00E249C4" w:rsidP="00172BF7">
      <w:pPr>
        <w:spacing w:after="0" w:line="240" w:lineRule="auto"/>
        <w:jc w:val="both"/>
        <w:textAlignment w:val="baseline"/>
        <w:rPr>
          <w:rFonts w:ascii="Arial" w:eastAsia="Times New Roman" w:hAnsi="Arial" w:cs="Arial"/>
          <w:b/>
          <w:bCs/>
          <w:lang w:val="sr-Cyrl-RS"/>
        </w:rPr>
      </w:pPr>
    </w:p>
    <w:p w14:paraId="79C816B0" w14:textId="77777777" w:rsidR="00E249C4" w:rsidRPr="00E249C4" w:rsidRDefault="00E249C4" w:rsidP="00172BF7">
      <w:pPr>
        <w:spacing w:after="0" w:line="240" w:lineRule="auto"/>
        <w:jc w:val="both"/>
        <w:textAlignment w:val="baseline"/>
        <w:rPr>
          <w:rFonts w:ascii="Times New Roman" w:eastAsia="Times New Roman" w:hAnsi="Times New Roman" w:cs="Times New Roman"/>
          <w:sz w:val="24"/>
          <w:szCs w:val="24"/>
          <w:lang w:val="sr-Cyrl-RS"/>
        </w:rPr>
      </w:pPr>
    </w:p>
    <w:p w14:paraId="0C1B5C0C" w14:textId="05C1680A" w:rsidR="00E249C4" w:rsidRPr="00E249C4" w:rsidRDefault="00E249C4" w:rsidP="00172BF7">
      <w:pPr>
        <w:spacing w:after="0"/>
        <w:jc w:val="both"/>
        <w:textAlignment w:val="baseline"/>
        <w:rPr>
          <w:rFonts w:ascii="Times New Roman" w:eastAsia="Times New Roman" w:hAnsi="Times New Roman" w:cs="Times New Roman"/>
          <w:sz w:val="24"/>
          <w:szCs w:val="24"/>
        </w:rPr>
      </w:pPr>
      <w:r w:rsidRPr="00E249C4">
        <w:rPr>
          <w:rFonts w:ascii="Times New Roman" w:eastAsia="Times New Roman" w:hAnsi="Times New Roman" w:cs="Times New Roman"/>
          <w:sz w:val="24"/>
          <w:szCs w:val="24"/>
          <w:lang w:val="sr-Cyrl-RS"/>
        </w:rPr>
        <w:t>У 202</w:t>
      </w:r>
      <w:r w:rsidRPr="00172BF7">
        <w:rPr>
          <w:rFonts w:ascii="Times New Roman" w:eastAsia="Times New Roman" w:hAnsi="Times New Roman" w:cs="Times New Roman"/>
          <w:sz w:val="24"/>
          <w:szCs w:val="24"/>
          <w:lang w:val="sr-Cyrl-RS"/>
        </w:rPr>
        <w:t>6</w:t>
      </w:r>
      <w:r w:rsidRPr="00E249C4">
        <w:rPr>
          <w:rFonts w:ascii="Times New Roman" w:eastAsia="Times New Roman" w:hAnsi="Times New Roman" w:cs="Times New Roman"/>
          <w:sz w:val="24"/>
          <w:szCs w:val="24"/>
          <w:lang w:val="sr-Cyrl-RS"/>
        </w:rPr>
        <w:t>. години планирано је да чланови секције</w:t>
      </w:r>
      <w:r w:rsidRPr="00E249C4">
        <w:rPr>
          <w:rFonts w:ascii="Times New Roman" w:eastAsia="Times New Roman" w:hAnsi="Times New Roman" w:cs="Times New Roman"/>
          <w:sz w:val="24"/>
          <w:szCs w:val="24"/>
        </w:rPr>
        <w:t>:</w:t>
      </w:r>
    </w:p>
    <w:p w14:paraId="34A08645" w14:textId="77777777" w:rsidR="00E249C4" w:rsidRPr="00172BF7" w:rsidRDefault="00E249C4" w:rsidP="00172BF7">
      <w:pPr>
        <w:jc w:val="both"/>
      </w:pPr>
    </w:p>
    <w:p w14:paraId="33A790F6" w14:textId="19930B36" w:rsidR="00E249C4" w:rsidRPr="00172BF7" w:rsidRDefault="00AC1253" w:rsidP="00172BF7">
      <w:pPr>
        <w:spacing w:after="0" w:line="360" w:lineRule="auto"/>
        <w:jc w:val="both"/>
        <w:rPr>
          <w:rFonts w:ascii="Times New Roman" w:hAnsi="Times New Roman" w:cs="Times New Roman"/>
          <w:sz w:val="24"/>
          <w:szCs w:val="24"/>
          <w:lang w:val="sr-Cyrl-RS"/>
        </w:rPr>
      </w:pPr>
      <w:r w:rsidRPr="00172BF7">
        <w:rPr>
          <w:rFonts w:ascii="Times New Roman" w:hAnsi="Times New Roman" w:cs="Times New Roman"/>
          <w:sz w:val="24"/>
          <w:szCs w:val="24"/>
          <w:lang w:val="sr-Cyrl-RS"/>
        </w:rPr>
        <w:t xml:space="preserve">- </w:t>
      </w:r>
      <w:r w:rsidR="00E249C4" w:rsidRPr="00172BF7">
        <w:rPr>
          <w:rFonts w:ascii="Times New Roman" w:hAnsi="Times New Roman" w:cs="Times New Roman"/>
          <w:sz w:val="24"/>
          <w:szCs w:val="24"/>
          <w:lang w:val="sr-Cyrl-RS"/>
        </w:rPr>
        <w:t xml:space="preserve">Припреме </w:t>
      </w:r>
      <w:r w:rsidRPr="00172BF7">
        <w:rPr>
          <w:rFonts w:ascii="Times New Roman" w:hAnsi="Times New Roman" w:cs="Times New Roman"/>
          <w:sz w:val="24"/>
          <w:szCs w:val="24"/>
          <w:lang w:val="sr-Cyrl-RS"/>
        </w:rPr>
        <w:t>материјал за реакредитацију програма Курса вештина „Преглед терапије“ и одрже едукацију намењену колегама који планирају да развију услугу напредног прегледа терапије. Континуирана едукација за поменуту услугу је, према Водичу добре апотекарске праксе, намењена специјалистима фармацеуске здравствене заштите, клиничке фармације, фармакотерапије и фармакотерапије у фармацеутској пракси</w:t>
      </w:r>
      <w:r w:rsidR="00A925CF">
        <w:rPr>
          <w:rFonts w:ascii="Times New Roman" w:hAnsi="Times New Roman" w:cs="Times New Roman"/>
          <w:sz w:val="24"/>
          <w:szCs w:val="24"/>
          <w:lang w:val="sr-Cyrl-RS"/>
        </w:rPr>
        <w:t>;</w:t>
      </w:r>
    </w:p>
    <w:p w14:paraId="2E0EC61C" w14:textId="4FC3E6ED" w:rsidR="00AC1253" w:rsidRPr="00172BF7" w:rsidRDefault="00AC1253" w:rsidP="00172BF7">
      <w:pPr>
        <w:spacing w:after="0" w:line="360" w:lineRule="auto"/>
        <w:jc w:val="both"/>
        <w:rPr>
          <w:rFonts w:ascii="Times New Roman" w:hAnsi="Times New Roman" w:cs="Times New Roman"/>
          <w:sz w:val="24"/>
          <w:szCs w:val="24"/>
          <w:lang w:val="sr-Cyrl-RS"/>
        </w:rPr>
      </w:pPr>
      <w:r w:rsidRPr="00172BF7">
        <w:rPr>
          <w:rFonts w:ascii="Times New Roman" w:hAnsi="Times New Roman" w:cs="Times New Roman"/>
          <w:sz w:val="24"/>
          <w:szCs w:val="24"/>
          <w:lang w:val="sr-Cyrl-RS"/>
        </w:rPr>
        <w:t xml:space="preserve">- </w:t>
      </w:r>
      <w:r w:rsidR="00172BF7" w:rsidRPr="00172BF7">
        <w:rPr>
          <w:rFonts w:ascii="Times New Roman" w:hAnsi="Times New Roman" w:cs="Times New Roman"/>
          <w:sz w:val="24"/>
          <w:szCs w:val="24"/>
          <w:lang w:val="sr-Cyrl-RS"/>
        </w:rPr>
        <w:t>Буду</w:t>
      </w:r>
      <w:r w:rsidRPr="00172BF7">
        <w:rPr>
          <w:rFonts w:ascii="Times New Roman" w:hAnsi="Times New Roman" w:cs="Times New Roman"/>
          <w:sz w:val="24"/>
          <w:szCs w:val="24"/>
          <w:lang w:val="sr-Cyrl-RS"/>
        </w:rPr>
        <w:t xml:space="preserve"> предавачи и модератори на 79. и 80. Симпозијуму фармацеута</w:t>
      </w:r>
      <w:r w:rsidR="00172BF7">
        <w:rPr>
          <w:rFonts w:ascii="Times New Roman" w:hAnsi="Times New Roman" w:cs="Times New Roman"/>
          <w:sz w:val="24"/>
          <w:szCs w:val="24"/>
          <w:lang w:val="sr-Cyrl-RS"/>
        </w:rPr>
        <w:t>;</w:t>
      </w:r>
    </w:p>
    <w:p w14:paraId="718190F9" w14:textId="297EE0D9" w:rsidR="00AC1253" w:rsidRPr="00172BF7" w:rsidRDefault="00AC1253" w:rsidP="00172BF7">
      <w:pPr>
        <w:spacing w:after="0" w:line="360" w:lineRule="auto"/>
        <w:jc w:val="both"/>
        <w:rPr>
          <w:rFonts w:ascii="Times New Roman" w:hAnsi="Times New Roman" w:cs="Times New Roman"/>
          <w:sz w:val="24"/>
          <w:szCs w:val="24"/>
          <w:lang w:val="sr-Cyrl-RS"/>
        </w:rPr>
      </w:pPr>
      <w:r w:rsidRPr="00172BF7">
        <w:rPr>
          <w:rFonts w:ascii="Times New Roman" w:hAnsi="Times New Roman" w:cs="Times New Roman"/>
          <w:sz w:val="24"/>
          <w:szCs w:val="24"/>
          <w:lang w:val="sr-Cyrl-RS"/>
        </w:rPr>
        <w:t>- Учествују као предавачи и модератори у 8. школи клиничке фармације</w:t>
      </w:r>
      <w:r w:rsidR="00172BF7">
        <w:rPr>
          <w:rFonts w:ascii="Times New Roman" w:hAnsi="Times New Roman" w:cs="Times New Roman"/>
          <w:sz w:val="24"/>
          <w:szCs w:val="24"/>
          <w:lang w:val="sr-Cyrl-RS"/>
        </w:rPr>
        <w:t>;</w:t>
      </w:r>
    </w:p>
    <w:p w14:paraId="5DDDCDC0" w14:textId="771A9B18" w:rsidR="00172BF7" w:rsidRPr="00172BF7" w:rsidRDefault="00172BF7" w:rsidP="00172BF7">
      <w:pPr>
        <w:spacing w:after="0" w:line="360" w:lineRule="auto"/>
        <w:jc w:val="both"/>
        <w:textAlignment w:val="baseline"/>
        <w:rPr>
          <w:rFonts w:ascii="Times New Roman" w:eastAsia="Times New Roman" w:hAnsi="Times New Roman" w:cs="Times New Roman"/>
          <w:sz w:val="24"/>
          <w:szCs w:val="24"/>
          <w:lang w:val="sr-Cyrl-RS"/>
        </w:rPr>
      </w:pPr>
      <w:r w:rsidRPr="00172BF7">
        <w:rPr>
          <w:rFonts w:ascii="Times New Roman" w:hAnsi="Times New Roman" w:cs="Times New Roman"/>
          <w:sz w:val="24"/>
          <w:szCs w:val="24"/>
          <w:lang w:val="sr-Cyrl-RS"/>
        </w:rPr>
        <w:t xml:space="preserve">- </w:t>
      </w:r>
      <w:r w:rsidRPr="00172BF7">
        <w:rPr>
          <w:rFonts w:ascii="Times New Roman" w:eastAsia="Times New Roman" w:hAnsi="Times New Roman" w:cs="Times New Roman"/>
          <w:sz w:val="24"/>
          <w:szCs w:val="24"/>
          <w:lang w:val="sr-Cyrl-RS"/>
        </w:rPr>
        <w:t>Наставе активности у припреми Приручника „Водич за фармацеуте за самолечење“;</w:t>
      </w:r>
    </w:p>
    <w:p w14:paraId="35A3E8B1" w14:textId="0384BB01" w:rsidR="00172BF7" w:rsidRPr="00172BF7" w:rsidRDefault="00172BF7" w:rsidP="00172BF7">
      <w:pPr>
        <w:spacing w:after="0" w:line="360" w:lineRule="auto"/>
        <w:jc w:val="both"/>
        <w:textAlignment w:val="baseline"/>
        <w:rPr>
          <w:rFonts w:ascii="Times New Roman" w:eastAsia="Times New Roman" w:hAnsi="Times New Roman" w:cs="Times New Roman"/>
          <w:sz w:val="24"/>
          <w:szCs w:val="24"/>
          <w:lang w:val="sr-Cyrl-RS"/>
        </w:rPr>
      </w:pPr>
      <w:r w:rsidRPr="00172BF7">
        <w:rPr>
          <w:rFonts w:ascii="Times New Roman" w:eastAsia="Times New Roman" w:hAnsi="Times New Roman" w:cs="Times New Roman"/>
          <w:sz w:val="24"/>
          <w:szCs w:val="24"/>
          <w:lang w:val="sr-Cyrl-RS"/>
        </w:rPr>
        <w:t>- Припреме нове Смернице за фармацеуте у примарној здравстеној заштити;</w:t>
      </w:r>
    </w:p>
    <w:p w14:paraId="03C2A11F" w14:textId="109C51B7" w:rsidR="00172BF7" w:rsidRPr="00172BF7" w:rsidRDefault="00172BF7" w:rsidP="00172BF7">
      <w:pPr>
        <w:spacing w:after="0" w:line="360" w:lineRule="auto"/>
        <w:jc w:val="both"/>
        <w:textAlignment w:val="baseline"/>
        <w:rPr>
          <w:rFonts w:ascii="Times New Roman" w:eastAsia="Times New Roman" w:hAnsi="Times New Roman" w:cs="Times New Roman"/>
          <w:sz w:val="24"/>
          <w:szCs w:val="24"/>
          <w:lang w:val="sr-Cyrl-RS"/>
        </w:rPr>
      </w:pPr>
      <w:r w:rsidRPr="00172BF7">
        <w:rPr>
          <w:rFonts w:ascii="Times New Roman" w:eastAsia="Times New Roman" w:hAnsi="Times New Roman" w:cs="Times New Roman"/>
          <w:sz w:val="24"/>
          <w:szCs w:val="24"/>
          <w:lang w:val="sr-Cyrl-RS" w:eastAsia="sr-Latn-CS"/>
        </w:rPr>
        <w:t>-</w:t>
      </w:r>
      <w:r>
        <w:rPr>
          <w:rFonts w:ascii="Times New Roman" w:eastAsia="Times New Roman" w:hAnsi="Times New Roman" w:cs="Times New Roman"/>
          <w:sz w:val="24"/>
          <w:szCs w:val="24"/>
          <w:lang w:val="sr-Cyrl-RS" w:eastAsia="sr-Latn-CS"/>
        </w:rPr>
        <w:t xml:space="preserve"> </w:t>
      </w:r>
      <w:r w:rsidRPr="00172BF7">
        <w:rPr>
          <w:rFonts w:ascii="Times New Roman" w:eastAsia="Times New Roman" w:hAnsi="Times New Roman" w:cs="Times New Roman"/>
          <w:sz w:val="24"/>
          <w:szCs w:val="24"/>
          <w:lang w:val="sr-Cyrl-RS" w:eastAsia="sr-Latn-CS"/>
        </w:rPr>
        <w:t>Наставе активности у раду међународних и националних научних и стручних одбора и тиму експерата (</w:t>
      </w:r>
      <w:r w:rsidRPr="00172BF7">
        <w:rPr>
          <w:rFonts w:ascii="Times New Roman" w:eastAsia="Times New Roman" w:hAnsi="Times New Roman" w:cs="Times New Roman"/>
          <w:sz w:val="24"/>
          <w:szCs w:val="24"/>
          <w:lang w:val="sr-Cyrl-RS" w:eastAsia="sr-Latn-CS"/>
        </w:rPr>
        <w:t xml:space="preserve">чланови </w:t>
      </w:r>
      <w:r w:rsidRPr="00172BF7">
        <w:rPr>
          <w:rFonts w:ascii="Times New Roman" w:eastAsia="Times New Roman" w:hAnsi="Times New Roman" w:cs="Times New Roman"/>
          <w:sz w:val="24"/>
          <w:szCs w:val="24"/>
          <w:lang w:val="sr-Cyrl-RS"/>
        </w:rPr>
        <w:t xml:space="preserve">Мреже фармацеутске здравствене заштите Европе </w:t>
      </w:r>
      <w:r w:rsidRPr="00172BF7">
        <w:rPr>
          <w:rFonts w:ascii="Times New Roman" w:eastAsia="Times New Roman" w:hAnsi="Times New Roman" w:cs="Times New Roman"/>
          <w:sz w:val="24"/>
          <w:szCs w:val="24"/>
        </w:rPr>
        <w:t>(</w:t>
      </w:r>
      <w:r w:rsidRPr="00172BF7">
        <w:rPr>
          <w:rFonts w:ascii="Times New Roman" w:eastAsia="Times New Roman" w:hAnsi="Times New Roman" w:cs="Times New Roman"/>
          <w:i/>
          <w:iCs/>
          <w:sz w:val="24"/>
          <w:szCs w:val="24"/>
        </w:rPr>
        <w:t>Pharmaceutical Care Network Europe, PCNE</w:t>
      </w:r>
      <w:r w:rsidRPr="00172BF7">
        <w:rPr>
          <w:rFonts w:ascii="Times New Roman" w:eastAsia="Times New Roman" w:hAnsi="Times New Roman" w:cs="Times New Roman"/>
          <w:sz w:val="24"/>
          <w:szCs w:val="24"/>
        </w:rPr>
        <w:t>)</w:t>
      </w:r>
      <w:r w:rsidRPr="00172BF7">
        <w:rPr>
          <w:rFonts w:ascii="Times New Roman" w:eastAsia="Times New Roman" w:hAnsi="Times New Roman" w:cs="Times New Roman"/>
          <w:sz w:val="24"/>
          <w:szCs w:val="24"/>
          <w:lang w:val="sr-Cyrl-RS"/>
        </w:rPr>
        <w:t>,</w:t>
      </w:r>
      <w:r w:rsidRPr="00172BF7">
        <w:rPr>
          <w:rFonts w:ascii="Times New Roman" w:eastAsia="Times New Roman" w:hAnsi="Times New Roman" w:cs="Times New Roman"/>
          <w:sz w:val="24"/>
          <w:szCs w:val="24"/>
          <w:lang w:val="sr-Cyrl-RS"/>
        </w:rPr>
        <w:t xml:space="preserve"> </w:t>
      </w:r>
      <w:r w:rsidRPr="00172BF7">
        <w:rPr>
          <w:rFonts w:ascii="Times New Roman" w:eastAsia="Times New Roman" w:hAnsi="Times New Roman" w:cs="Times New Roman"/>
          <w:sz w:val="24"/>
          <w:szCs w:val="24"/>
          <w:lang w:val="sr-Latn-CS" w:eastAsia="sr-Latn-CS"/>
        </w:rPr>
        <w:t>члан научног одбора Европског удружења болничких фармацеута</w:t>
      </w:r>
      <w:r w:rsidRPr="00172BF7">
        <w:rPr>
          <w:rFonts w:ascii="Times New Roman" w:eastAsia="Times New Roman" w:hAnsi="Times New Roman" w:cs="Times New Roman"/>
          <w:sz w:val="24"/>
          <w:szCs w:val="24"/>
          <w:lang w:val="sr-Cyrl-RS" w:eastAsia="sr-Latn-CS"/>
        </w:rPr>
        <w:t xml:space="preserve">, </w:t>
      </w:r>
      <w:r w:rsidRPr="00172BF7">
        <w:rPr>
          <w:rFonts w:ascii="Times New Roman" w:eastAsia="Times New Roman" w:hAnsi="Times New Roman" w:cs="Times New Roman"/>
          <w:i/>
          <w:sz w:val="24"/>
          <w:szCs w:val="24"/>
          <w:lang w:val="sr-Cyrl-RS" w:eastAsia="sr-Latn-CS"/>
        </w:rPr>
        <w:t xml:space="preserve">European Association of Hospital Pharmacists, </w:t>
      </w:r>
      <w:r w:rsidRPr="00172BF7">
        <w:rPr>
          <w:rFonts w:ascii="Times New Roman" w:eastAsia="Times New Roman" w:hAnsi="Times New Roman" w:cs="Times New Roman"/>
          <w:i/>
          <w:sz w:val="24"/>
          <w:szCs w:val="24"/>
          <w:lang w:val="sr-Latn-CS" w:eastAsia="sr-Latn-CS"/>
        </w:rPr>
        <w:t>EAHP</w:t>
      </w:r>
      <w:r w:rsidRPr="00172BF7">
        <w:rPr>
          <w:rFonts w:ascii="Times New Roman" w:eastAsia="Times New Roman" w:hAnsi="Times New Roman" w:cs="Times New Roman"/>
          <w:i/>
          <w:sz w:val="24"/>
          <w:szCs w:val="24"/>
          <w:lang w:val="sr-Cyrl-RS" w:eastAsia="sr-Latn-CS"/>
        </w:rPr>
        <w:t>,</w:t>
      </w:r>
      <w:r w:rsidRPr="00172BF7">
        <w:rPr>
          <w:rFonts w:ascii="Times New Roman" w:eastAsia="Times New Roman" w:hAnsi="Times New Roman" w:cs="Times New Roman"/>
          <w:sz w:val="24"/>
          <w:szCs w:val="24"/>
          <w:lang w:val="sr-Cyrl-RS" w:eastAsia="sr-Latn-CS"/>
        </w:rPr>
        <w:t xml:space="preserve"> </w:t>
      </w:r>
      <w:r w:rsidRPr="00172BF7">
        <w:rPr>
          <w:rFonts w:ascii="Times New Roman" w:eastAsia="Times New Roman" w:hAnsi="Times New Roman" w:cs="Times New Roman"/>
          <w:sz w:val="24"/>
          <w:szCs w:val="24"/>
          <w:lang w:val="sr-Cyrl-RS" w:eastAsia="sr-Latn-CS"/>
        </w:rPr>
        <w:t>активности у</w:t>
      </w:r>
      <w:r w:rsidRPr="00172BF7">
        <w:rPr>
          <w:rFonts w:ascii="Times New Roman" w:eastAsia="Times New Roman" w:hAnsi="Times New Roman" w:cs="Times New Roman"/>
          <w:sz w:val="24"/>
          <w:szCs w:val="24"/>
          <w:lang w:val="sr-Latn-CS"/>
        </w:rPr>
        <w:t xml:space="preserve"> </w:t>
      </w:r>
      <w:r w:rsidRPr="00172BF7">
        <w:rPr>
          <w:rFonts w:ascii="Times New Roman" w:eastAsia="Times New Roman" w:hAnsi="Times New Roman" w:cs="Times New Roman"/>
          <w:sz w:val="24"/>
          <w:szCs w:val="24"/>
          <w:lang w:val="sr-Cyrl-RS"/>
        </w:rPr>
        <w:t xml:space="preserve">Управном </w:t>
      </w:r>
      <w:r w:rsidRPr="00172BF7">
        <w:rPr>
          <w:rFonts w:ascii="Times New Roman" w:eastAsia="Times New Roman" w:hAnsi="Times New Roman" w:cs="Times New Roman"/>
          <w:sz w:val="24"/>
          <w:szCs w:val="24"/>
          <w:lang w:val="sr-Cyrl-RS"/>
        </w:rPr>
        <w:t xml:space="preserve">и Стручном </w:t>
      </w:r>
      <w:r w:rsidRPr="00172BF7">
        <w:rPr>
          <w:rFonts w:ascii="Times New Roman" w:eastAsia="Times New Roman" w:hAnsi="Times New Roman" w:cs="Times New Roman"/>
          <w:sz w:val="24"/>
          <w:szCs w:val="24"/>
          <w:lang w:val="sr-Cyrl-RS"/>
        </w:rPr>
        <w:t xml:space="preserve">одбору </w:t>
      </w:r>
      <w:r w:rsidRPr="00172BF7">
        <w:rPr>
          <w:rFonts w:ascii="Times New Roman" w:eastAsia="Times New Roman" w:hAnsi="Times New Roman" w:cs="Times New Roman"/>
          <w:sz w:val="24"/>
          <w:szCs w:val="24"/>
          <w:lang w:val="sr-Latn-CS"/>
        </w:rPr>
        <w:t>Савеза фармацеутских удружења Србије</w:t>
      </w:r>
      <w:r w:rsidRPr="00172BF7">
        <w:rPr>
          <w:rFonts w:ascii="Times New Roman" w:eastAsia="Times New Roman" w:hAnsi="Times New Roman" w:cs="Times New Roman"/>
          <w:sz w:val="24"/>
          <w:szCs w:val="24"/>
          <w:lang w:val="sr-Cyrl-RS"/>
        </w:rPr>
        <w:t>, члан</w:t>
      </w:r>
      <w:r w:rsidRPr="00172BF7">
        <w:rPr>
          <w:rFonts w:ascii="Times New Roman" w:eastAsia="Times New Roman" w:hAnsi="Times New Roman" w:cs="Times New Roman"/>
          <w:sz w:val="24"/>
          <w:szCs w:val="24"/>
          <w:lang w:val="sr-Cyrl-RS"/>
        </w:rPr>
        <w:t>ови</w:t>
      </w:r>
      <w:r w:rsidRPr="00172BF7">
        <w:rPr>
          <w:rFonts w:ascii="Times New Roman" w:eastAsia="Times New Roman" w:hAnsi="Times New Roman" w:cs="Times New Roman"/>
          <w:sz w:val="24"/>
          <w:szCs w:val="24"/>
          <w:lang w:val="sr-Cyrl-RS"/>
        </w:rPr>
        <w:t xml:space="preserve"> Европског друштва клиничке фармације (</w:t>
      </w:r>
      <w:r w:rsidRPr="00172BF7">
        <w:rPr>
          <w:rFonts w:ascii="Times New Roman" w:eastAsia="Times New Roman" w:hAnsi="Times New Roman" w:cs="Times New Roman"/>
          <w:i/>
          <w:iCs/>
          <w:sz w:val="24"/>
          <w:szCs w:val="24"/>
        </w:rPr>
        <w:t>European Society of Clinical Pharmacy, ESCP</w:t>
      </w:r>
      <w:r w:rsidRPr="00172BF7">
        <w:rPr>
          <w:rFonts w:ascii="Times New Roman" w:eastAsia="Times New Roman" w:hAnsi="Times New Roman" w:cs="Times New Roman"/>
          <w:sz w:val="24"/>
          <w:szCs w:val="24"/>
        </w:rPr>
        <w:t>)</w:t>
      </w:r>
      <w:r w:rsidRPr="00172BF7">
        <w:rPr>
          <w:rFonts w:ascii="Times New Roman" w:eastAsia="Times New Roman" w:hAnsi="Times New Roman" w:cs="Times New Roman"/>
          <w:sz w:val="24"/>
          <w:szCs w:val="24"/>
          <w:lang w:val="sr-Cyrl-RS"/>
        </w:rPr>
        <w:t>)</w:t>
      </w:r>
      <w:r w:rsidRPr="00172BF7">
        <w:rPr>
          <w:rFonts w:ascii="Times New Roman" w:eastAsia="Times New Roman" w:hAnsi="Times New Roman" w:cs="Times New Roman"/>
          <w:sz w:val="24"/>
          <w:szCs w:val="24"/>
        </w:rPr>
        <w:t>;</w:t>
      </w:r>
    </w:p>
    <w:p w14:paraId="7C560125" w14:textId="73DB5EAB" w:rsidR="00E249C4" w:rsidRDefault="00AC1253" w:rsidP="00172BF7">
      <w:pPr>
        <w:spacing w:after="0" w:line="360" w:lineRule="auto"/>
        <w:jc w:val="both"/>
        <w:rPr>
          <w:rFonts w:ascii="Times New Roman" w:hAnsi="Times New Roman" w:cs="Times New Roman"/>
          <w:sz w:val="24"/>
          <w:szCs w:val="24"/>
          <w:lang w:val="sr-Cyrl-RS"/>
        </w:rPr>
      </w:pPr>
      <w:r w:rsidRPr="00172BF7">
        <w:rPr>
          <w:rFonts w:ascii="Times New Roman" w:hAnsi="Times New Roman" w:cs="Times New Roman"/>
          <w:sz w:val="24"/>
          <w:szCs w:val="24"/>
          <w:lang w:val="sr-Cyrl-RS"/>
        </w:rPr>
        <w:t>- Учествују у о</w:t>
      </w:r>
      <w:r w:rsidR="00E249C4" w:rsidRPr="00172BF7">
        <w:rPr>
          <w:rFonts w:ascii="Times New Roman" w:hAnsi="Times New Roman" w:cs="Times New Roman"/>
          <w:sz w:val="24"/>
          <w:szCs w:val="24"/>
        </w:rPr>
        <w:t>рганизаци</w:t>
      </w:r>
      <w:r w:rsidRPr="00172BF7">
        <w:rPr>
          <w:rFonts w:ascii="Times New Roman" w:hAnsi="Times New Roman" w:cs="Times New Roman"/>
          <w:sz w:val="24"/>
          <w:szCs w:val="24"/>
          <w:lang w:val="sr-Cyrl-RS"/>
        </w:rPr>
        <w:t xml:space="preserve">оним активностима </w:t>
      </w:r>
      <w:r w:rsidR="00E249C4" w:rsidRPr="00172BF7">
        <w:rPr>
          <w:rFonts w:ascii="Times New Roman" w:hAnsi="Times New Roman" w:cs="Times New Roman"/>
          <w:sz w:val="24"/>
          <w:szCs w:val="24"/>
        </w:rPr>
        <w:t xml:space="preserve"> </w:t>
      </w:r>
      <w:r w:rsidR="00E249C4" w:rsidRPr="00172BF7">
        <w:rPr>
          <w:rFonts w:ascii="Times New Roman" w:hAnsi="Times New Roman" w:cs="Times New Roman"/>
          <w:sz w:val="24"/>
          <w:szCs w:val="24"/>
          <w:lang w:val="sr-Cyrl-RS"/>
        </w:rPr>
        <w:t>9</w:t>
      </w:r>
      <w:r w:rsidR="00E249C4" w:rsidRPr="00172BF7">
        <w:rPr>
          <w:rFonts w:ascii="Times New Roman" w:hAnsi="Times New Roman" w:cs="Times New Roman"/>
          <w:sz w:val="24"/>
          <w:szCs w:val="24"/>
        </w:rPr>
        <w:t xml:space="preserve">. </w:t>
      </w:r>
      <w:r w:rsidR="00E249C4" w:rsidRPr="00172BF7">
        <w:rPr>
          <w:rFonts w:ascii="Times New Roman" w:hAnsi="Times New Roman" w:cs="Times New Roman"/>
          <w:sz w:val="24"/>
          <w:szCs w:val="24"/>
          <w:lang w:val="sr-Cyrl-RS"/>
        </w:rPr>
        <w:t xml:space="preserve">Конгреса фармацеута Србије са међународним учешћем </w:t>
      </w:r>
      <w:r w:rsidRPr="00172BF7">
        <w:rPr>
          <w:rFonts w:ascii="Times New Roman" w:hAnsi="Times New Roman" w:cs="Times New Roman"/>
          <w:sz w:val="24"/>
          <w:szCs w:val="24"/>
          <w:lang w:val="sr-Cyrl-RS"/>
        </w:rPr>
        <w:t>као и буду предавачи у програму Конгреса.</w:t>
      </w:r>
    </w:p>
    <w:p w14:paraId="32E3FB06" w14:textId="77777777" w:rsidR="00172BF7" w:rsidRDefault="00172BF7" w:rsidP="00172BF7">
      <w:pPr>
        <w:spacing w:after="0" w:line="360" w:lineRule="auto"/>
        <w:jc w:val="both"/>
        <w:rPr>
          <w:rFonts w:ascii="Times New Roman" w:hAnsi="Times New Roman" w:cs="Times New Roman"/>
          <w:sz w:val="24"/>
          <w:szCs w:val="24"/>
          <w:lang w:val="sr-Cyrl-RS"/>
        </w:rPr>
      </w:pPr>
    </w:p>
    <w:p w14:paraId="1EADAC28" w14:textId="77777777" w:rsidR="00172BF7" w:rsidRDefault="00172BF7" w:rsidP="00172BF7">
      <w:pPr>
        <w:spacing w:after="0"/>
        <w:jc w:val="both"/>
        <w:rPr>
          <w:rFonts w:ascii="Times New Roman" w:hAnsi="Times New Roman" w:cs="Times New Roman"/>
          <w:sz w:val="24"/>
          <w:szCs w:val="24"/>
          <w:lang w:val="sr-Cyrl-RS"/>
        </w:rPr>
      </w:pPr>
    </w:p>
    <w:p w14:paraId="5BC3BB91" w14:textId="77777777" w:rsidR="00172BF7" w:rsidRDefault="00172BF7" w:rsidP="00172BF7">
      <w:pPr>
        <w:spacing w:after="0"/>
        <w:jc w:val="both"/>
        <w:rPr>
          <w:rFonts w:ascii="Times New Roman" w:hAnsi="Times New Roman" w:cs="Times New Roman"/>
          <w:sz w:val="24"/>
          <w:szCs w:val="24"/>
          <w:lang w:val="sr-Cyrl-RS"/>
        </w:rPr>
      </w:pPr>
    </w:p>
    <w:p w14:paraId="2D7BD892" w14:textId="77777777" w:rsidR="00172BF7" w:rsidRDefault="00172BF7" w:rsidP="00172BF7">
      <w:pPr>
        <w:spacing w:after="0"/>
        <w:jc w:val="both"/>
        <w:rPr>
          <w:rFonts w:ascii="Times New Roman" w:hAnsi="Times New Roman" w:cs="Times New Roman"/>
          <w:sz w:val="24"/>
          <w:szCs w:val="24"/>
          <w:lang w:val="sr-Cyrl-RS"/>
        </w:rPr>
      </w:pPr>
    </w:p>
    <w:p w14:paraId="6B2832E4" w14:textId="7413456D" w:rsidR="00172BF7" w:rsidRDefault="00172BF7" w:rsidP="00172BF7">
      <w:pPr>
        <w:spacing w:after="0"/>
        <w:jc w:val="both"/>
        <w:rPr>
          <w:rFonts w:ascii="Times New Roman" w:hAnsi="Times New Roman" w:cs="Times New Roman"/>
          <w:sz w:val="24"/>
          <w:szCs w:val="24"/>
          <w:lang w:val="sr-Cyrl-RS"/>
        </w:rPr>
      </w:pPr>
      <w:r>
        <w:rPr>
          <w:rFonts w:ascii="Times New Roman" w:hAnsi="Times New Roman" w:cs="Times New Roman"/>
          <w:sz w:val="24"/>
          <w:szCs w:val="24"/>
          <w:lang w:val="sr-Cyrl-RS"/>
        </w:rPr>
        <w:t>20.јануар 2026.</w:t>
      </w:r>
    </w:p>
    <w:p w14:paraId="2849EF39" w14:textId="77777777" w:rsidR="00172BF7" w:rsidRDefault="00172BF7" w:rsidP="00172BF7">
      <w:pPr>
        <w:spacing w:after="0"/>
        <w:jc w:val="both"/>
        <w:rPr>
          <w:rFonts w:ascii="Times New Roman" w:hAnsi="Times New Roman" w:cs="Times New Roman"/>
          <w:sz w:val="24"/>
          <w:szCs w:val="24"/>
          <w:lang w:val="sr-Cyrl-RS"/>
        </w:rPr>
      </w:pPr>
    </w:p>
    <w:p w14:paraId="24CF0399" w14:textId="779EFF36" w:rsidR="00172BF7" w:rsidRDefault="00172BF7" w:rsidP="00172BF7">
      <w:pPr>
        <w:spacing w:after="0"/>
        <w:jc w:val="right"/>
        <w:rPr>
          <w:rFonts w:ascii="Times New Roman" w:hAnsi="Times New Roman" w:cs="Times New Roman"/>
          <w:sz w:val="24"/>
          <w:szCs w:val="24"/>
          <w:lang w:val="sr-Cyrl-RS"/>
        </w:rPr>
      </w:pPr>
      <w:r>
        <w:rPr>
          <w:rFonts w:ascii="Times New Roman" w:hAnsi="Times New Roman" w:cs="Times New Roman"/>
          <w:sz w:val="24"/>
          <w:szCs w:val="24"/>
          <w:lang w:val="sr-Cyrl-RS"/>
        </w:rPr>
        <w:t>Проф. др Бранислава Миљковић</w:t>
      </w:r>
    </w:p>
    <w:p w14:paraId="41E30B8E" w14:textId="61624927" w:rsidR="00AC1253" w:rsidRPr="00172BF7" w:rsidRDefault="00172BF7" w:rsidP="00172BF7">
      <w:pPr>
        <w:spacing w:after="0"/>
        <w:jc w:val="right"/>
        <w:rPr>
          <w:rFonts w:ascii="Times New Roman" w:hAnsi="Times New Roman" w:cs="Times New Roman"/>
          <w:sz w:val="24"/>
          <w:szCs w:val="24"/>
          <w:lang w:val="sr-Cyrl-RS"/>
        </w:rPr>
      </w:pPr>
      <w:r>
        <w:rPr>
          <w:rFonts w:ascii="Times New Roman" w:hAnsi="Times New Roman" w:cs="Times New Roman"/>
          <w:sz w:val="24"/>
          <w:szCs w:val="24"/>
          <w:lang w:val="sr-Cyrl-RS"/>
        </w:rPr>
        <w:t>Председница секције за фармацеутску здравствену зашти</w:t>
      </w:r>
      <w:r w:rsidR="00A925CF">
        <w:rPr>
          <w:rFonts w:ascii="Times New Roman" w:hAnsi="Times New Roman" w:cs="Times New Roman"/>
          <w:sz w:val="24"/>
          <w:szCs w:val="24"/>
          <w:lang w:val="sr-Cyrl-RS"/>
        </w:rPr>
        <w:t>ту</w:t>
      </w:r>
    </w:p>
    <w:p w14:paraId="105C775F" w14:textId="77777777" w:rsidR="00E249C4" w:rsidRPr="00E249C4" w:rsidRDefault="00E249C4">
      <w:pPr>
        <w:rPr>
          <w:lang w:val="sr-Cyrl-RS"/>
        </w:rPr>
      </w:pPr>
    </w:p>
    <w:sectPr w:rsidR="00E249C4" w:rsidRPr="00E249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9C19FB"/>
    <w:multiLevelType w:val="hybridMultilevel"/>
    <w:tmpl w:val="82823E90"/>
    <w:lvl w:ilvl="0" w:tplc="6ADC188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3080E20"/>
    <w:multiLevelType w:val="hybridMultilevel"/>
    <w:tmpl w:val="FC644D2E"/>
    <w:lvl w:ilvl="0" w:tplc="1946F47C">
      <w:start w:val="1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49283836">
    <w:abstractNumId w:val="1"/>
  </w:num>
  <w:num w:numId="2" w16cid:durableId="1558735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9C4"/>
    <w:rsid w:val="00172BF7"/>
    <w:rsid w:val="002F00F1"/>
    <w:rsid w:val="00A925CF"/>
    <w:rsid w:val="00AC1253"/>
    <w:rsid w:val="00DE2987"/>
    <w:rsid w:val="00E249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2204A"/>
  <w15:chartTrackingRefBased/>
  <w15:docId w15:val="{B1F9996D-949B-4AC1-AA8C-B67BA12E8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9C4"/>
    <w:rPr>
      <w:kern w:val="0"/>
      <w:lang w:val="sr-Latn-RS"/>
      <w14:ligatures w14:val="none"/>
    </w:rPr>
  </w:style>
  <w:style w:type="paragraph" w:styleId="Heading1">
    <w:name w:val="heading 1"/>
    <w:basedOn w:val="Normal"/>
    <w:next w:val="Normal"/>
    <w:link w:val="Heading1Char"/>
    <w:uiPriority w:val="9"/>
    <w:qFormat/>
    <w:rsid w:val="00E249C4"/>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E249C4"/>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E249C4"/>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E249C4"/>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E249C4"/>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E249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49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49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49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49C4"/>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E249C4"/>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E249C4"/>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E249C4"/>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E249C4"/>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E249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49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49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49C4"/>
    <w:rPr>
      <w:rFonts w:eastAsiaTheme="majorEastAsia" w:cstheme="majorBidi"/>
      <w:color w:val="272727" w:themeColor="text1" w:themeTint="D8"/>
    </w:rPr>
  </w:style>
  <w:style w:type="paragraph" w:styleId="Title">
    <w:name w:val="Title"/>
    <w:basedOn w:val="Normal"/>
    <w:next w:val="Normal"/>
    <w:link w:val="TitleChar"/>
    <w:uiPriority w:val="10"/>
    <w:qFormat/>
    <w:rsid w:val="00E249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49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49C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49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49C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249C4"/>
    <w:rPr>
      <w:i/>
      <w:iCs/>
      <w:color w:val="404040" w:themeColor="text1" w:themeTint="BF"/>
    </w:rPr>
  </w:style>
  <w:style w:type="paragraph" w:styleId="ListParagraph">
    <w:name w:val="List Paragraph"/>
    <w:basedOn w:val="Normal"/>
    <w:uiPriority w:val="34"/>
    <w:qFormat/>
    <w:rsid w:val="00E249C4"/>
    <w:pPr>
      <w:ind w:left="720"/>
      <w:contextualSpacing/>
    </w:pPr>
  </w:style>
  <w:style w:type="character" w:styleId="IntenseEmphasis">
    <w:name w:val="Intense Emphasis"/>
    <w:basedOn w:val="DefaultParagraphFont"/>
    <w:uiPriority w:val="21"/>
    <w:qFormat/>
    <w:rsid w:val="00E249C4"/>
    <w:rPr>
      <w:i/>
      <w:iCs/>
      <w:color w:val="365F91" w:themeColor="accent1" w:themeShade="BF"/>
    </w:rPr>
  </w:style>
  <w:style w:type="paragraph" w:styleId="IntenseQuote">
    <w:name w:val="Intense Quote"/>
    <w:basedOn w:val="Normal"/>
    <w:next w:val="Normal"/>
    <w:link w:val="IntenseQuoteChar"/>
    <w:uiPriority w:val="30"/>
    <w:qFormat/>
    <w:rsid w:val="00E249C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E249C4"/>
    <w:rPr>
      <w:i/>
      <w:iCs/>
      <w:color w:val="365F91" w:themeColor="accent1" w:themeShade="BF"/>
    </w:rPr>
  </w:style>
  <w:style w:type="character" w:styleId="IntenseReference">
    <w:name w:val="Intense Reference"/>
    <w:basedOn w:val="DefaultParagraphFont"/>
    <w:uiPriority w:val="32"/>
    <w:qFormat/>
    <w:rsid w:val="00E249C4"/>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229</Words>
  <Characters>1308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Branislava Miljković</dc:creator>
  <cp:keywords/>
  <dc:description/>
  <cp:lastModifiedBy>Branislava Miljković</cp:lastModifiedBy>
  <cp:revision>1</cp:revision>
  <dcterms:created xsi:type="dcterms:W3CDTF">2026-02-03T19:41:00Z</dcterms:created>
  <dcterms:modified xsi:type="dcterms:W3CDTF">2026-02-03T20:13:00Z</dcterms:modified>
</cp:coreProperties>
</file>